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F17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0F33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591A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鸡环审〔2026〕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3864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226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黑龙江佳生宏农业科技有限公司建设项目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环境影响报告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的批复</w:t>
      </w:r>
    </w:p>
    <w:p w14:paraId="3EA1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</w:p>
    <w:p w14:paraId="2C96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黑龙江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佳生宏农业科技有限公司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6D9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你单位《关于黑龙江佳生宏农业科技有限公司建设项目环境影响报告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审批的请示》收悉。经审查研究，批复如下。</w:t>
      </w:r>
    </w:p>
    <w:p w14:paraId="1CC01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一、项目基本情况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1EDA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建工程，拟建于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黑龙江省鸡西市鸡东县哈达镇青山村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，占地面积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主要建设内容包括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1条有机肥生产线、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生产区、磨粉车间、库房、成品库房、办公室、原料棚、腐植酸堆场、成品堆场等。项目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建成后年产有机肥30000吨。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项目总投资900万元，其中环保投资149万元。</w:t>
      </w:r>
    </w:p>
    <w:p w14:paraId="79AC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该项目建设在全面落实《黑龙江佳生宏农业科技有限公司建设项目环境影响报告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》（以下简称《报告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》）和本批复提出的各项生态环境保护措施后，对环境的不利影响可以得到缓解和控制。我局原则同意《报告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》的环境影响评价总体结论和各项生态环境保护措施。</w:t>
      </w:r>
    </w:p>
    <w:p w14:paraId="2009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二、项目建设的主要生态环境影响及保护措施</w:t>
      </w:r>
    </w:p>
    <w:p w14:paraId="7A2C8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（一）施工期环境影响及保护措施。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施工现场设置围挡，对施工道路及场地采取洒水抑尘措施，运输车辆进行苫盖，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界颗粒物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浓度应符合《大气污染物综合排放标准》（GB16297-1996）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。施工人员生活污水排污防渗旱厕，定期清掏，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外运堆肥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。施工废水经沉淀后洒水降尘，不外排。选用低噪声设备，合理安排施工时间，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界噪声应符合《建筑施工噪声排放标准》（GB12523-2025）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生活垃圾由当地环卫部门统一处置，建筑垃圾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和沉淀池沉渣运送至指定地点处置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13A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（二）大气环境影响及保护措施。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项目破碎、筛分、料仓落料及包装粉尘经集气罩收集和布袋除尘器处理后，通过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15m高排气筒排放。磨粉废气经布袋除尘器处理后，通过15m高排气筒排放，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颗粒物排放浓度应符合《大气污染物综合排放标准》（GB16297-1996）表2限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项目厂区设置防风抑尘网，原料、成品有机肥堆场进行苫盖，搅拌工序采取密闭，并进行雾化喷淋，破碎、筛分进出料口设置雾化喷淋装置，运输车辆进行苫盖，厂界无组织颗粒物排放浓度应符合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《大气污染物综合排放标准》（GB16297-1996）表2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无组织排放监控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62BF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（三）水环境影响及保护措施。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本项目无生产废水产生，生活污水排入防渗旱厕，定期清掏、外运堆肥，不外排。初期雨水收集至初期雨水收集池，沉淀后用于场区洒水降尘。</w:t>
      </w:r>
    </w:p>
    <w:p w14:paraId="6C8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严格落实地下水分区防渗措施。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危险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废物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为重点防渗区，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2mm厚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高密度聚乙烯膜等人工防渗材料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，渗透系数≤10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cm/s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，防渗旱厕、雨水收集池、雨水收集沟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为一般防渗区，防渗等级应达到等效黏土防渗层Mb≥1.5m，渗透系数≤10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cm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s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办公室等其他建筑物为简单防渗区，应进行一般地面硬化。</w:t>
      </w:r>
    </w:p>
    <w:p w14:paraId="62C4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（四）噪声环境影响及保护措施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项目应选用低噪声设备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采取基础减振、隔声等措施，厂界噪声应符合《工业企业厂界环境噪声排放标准》（GB12348-2008）2类标准要求。</w:t>
      </w:r>
    </w:p>
    <w:p w14:paraId="3100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（五）固体废物环境影响及保护措施。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初期雨水收集池沉渣，定期清理后外售综合利用；废包装材料外售废品回收站；废布袋厂家回收处置；布袋收尘、不合格物料回用于生产；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生活垃圾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由市政部门统一处置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；设备维修产生的废矿物油、废油桶分别收集后暂存于危险废物贮存点，委托有资质单位处置，危险废物贮存应符合《危险废物贮存污染控制标准》（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GB18597-2023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F21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（六）环境风险及保护措施。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严格落实《报告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》中规定的各项环境风险防范措施，制定环境风险应急预案，定期进行应急培训和演练，有效防范和应对环境风险。</w:t>
      </w:r>
    </w:p>
    <w:p w14:paraId="1C2A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办理排污许可手续。项目建成后，应按规定程序实施竣工环境保护验收。</w:t>
      </w:r>
    </w:p>
    <w:p w14:paraId="3729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》经批准后，项目的性质、规模、地点或者防治污染的措施发生重大变动的，应当重新报批该项目的《报告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》。自《报告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》批复文件批准之日起，如超过5年方决定开工建设的，《报告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》应当重新审核。</w:t>
      </w:r>
    </w:p>
    <w:p w14:paraId="180F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鸡东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生态环境局组织开展该项目环境保护事中事后监管工作。你单位应在收到本批复后10日内，将批准后的《报告书》和批复文件送至鸡西市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鸡东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生态环境局，并按规定接受各级生态环境主管部门的日常监督检查。</w:t>
      </w:r>
    </w:p>
    <w:p w14:paraId="37B9A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02AE1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18B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6AAF7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35B6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鸡西市生态环境局</w:t>
      </w:r>
    </w:p>
    <w:p w14:paraId="4AC3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1E7F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8E7D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A5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29B2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</w:rPr>
      </w:pPr>
    </w:p>
    <w:p w14:paraId="6D48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933F56D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EB1566">
      <w:pPr>
        <w:rPr>
          <w:rFonts w:hint="default" w:ascii="Times New Roman" w:hAnsi="Times New Roman" w:cs="Times New Roman"/>
        </w:rPr>
      </w:pPr>
    </w:p>
    <w:p w14:paraId="3722479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1312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z5Hc5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 xml:space="preserve">抄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</w:rPr>
        <w:t>送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鸡西市生态环境保护综合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执法局  鸡西市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lang w:eastAsia="zh-CN"/>
        </w:rPr>
        <w:t>鸡东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</w:rPr>
        <w:t>生态环境局</w:t>
      </w:r>
    </w:p>
    <w:p w14:paraId="2C12D2F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鸡西</w:t>
      </w: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5926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ANKbgz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>市生态环境局办公室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日印发 </w:t>
      </w:r>
    </w:p>
    <w:p w14:paraId="162AC87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028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6D3Xx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</w:rPr>
        <w:t xml:space="preserve">                                            共印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2041">
    <w:pPr>
      <w:spacing w:line="336" w:lineRule="auto"/>
      <w:jc w:val="both"/>
      <w:rPr>
        <w:color w:val="4874C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51A96">
    <w:pPr>
      <w:pStyle w:val="4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9A0B"/>
    <w:rsid w:val="239F8260"/>
    <w:rsid w:val="3EEF1ACE"/>
    <w:rsid w:val="6E97048C"/>
    <w:rsid w:val="75BF9A0B"/>
    <w:rsid w:val="7F1FE628"/>
    <w:rsid w:val="7FB130CE"/>
    <w:rsid w:val="7FCF6F96"/>
    <w:rsid w:val="BBC7782A"/>
    <w:rsid w:val="CF6921AB"/>
    <w:rsid w:val="D7F9DE45"/>
    <w:rsid w:val="E75E498D"/>
    <w:rsid w:val="EFFFF1DC"/>
    <w:rsid w:val="FBBBD6A6"/>
    <w:rsid w:val="FDFF7ADB"/>
    <w:rsid w:val="FFFF4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360" w:lineRule="auto"/>
      <w:ind w:left="100" w:leftChars="100"/>
    </w:pPr>
    <w:rPr>
      <w:rFonts w:ascii="Times New Roman" w:cs="Calibri"/>
      <w:small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【表中文字】"/>
    <w:basedOn w:val="1"/>
    <w:qFormat/>
    <w:uiPriority w:val="0"/>
    <w:pPr>
      <w:overflowPunct/>
      <w:adjustRightInd/>
      <w:snapToGrid/>
      <w:spacing w:line="240" w:lineRule="auto"/>
      <w:ind w:firstLine="0" w:firstLineChars="0"/>
      <w:jc w:val="center"/>
      <w:textAlignment w:val="auto"/>
    </w:pPr>
    <w:rPr>
      <w:rFonts w:cs="Times New Roman"/>
      <w:color w:val="auto"/>
      <w:sz w:val="21"/>
      <w:szCs w:val="20"/>
      <w:lang w:val="zh-CN"/>
    </w:rPr>
  </w:style>
  <w:style w:type="paragraph" w:customStyle="1" w:styleId="8">
    <w:name w:val="正文格式"/>
    <w:basedOn w:val="1"/>
    <w:next w:val="1"/>
    <w:qFormat/>
    <w:uiPriority w:val="0"/>
    <w:pPr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2026-02-09T00:50:00Z</dcterms:created>
  <dc:creator>greatwall</dc:creator>
  <cp:lastModifiedBy>greatwall</cp:lastModifiedBy>
  <cp:lastPrinted>2026-03-10T08:43:18Z</cp:lastPrinted>
  <dcterms:modified xsi:type="dcterms:W3CDTF">2026-03-10T15:07:24Z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BE71964D0A341502BE8A89696BDE36C1_43</vt:lpwstr>
  </property>
</Properties>
</file>